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3AE9E" w14:textId="77777777" w:rsidR="00471499" w:rsidRPr="00546841" w:rsidRDefault="00CB61C3" w:rsidP="006B51F8">
      <w:pPr>
        <w:rPr>
          <w:rFonts w:ascii="Arial" w:hAnsi="Arial" w:cs="Arial"/>
          <w:b/>
          <w:spacing w:val="20"/>
          <w:sz w:val="40"/>
          <w:szCs w:val="40"/>
        </w:rPr>
      </w:pPr>
      <w:bookmarkStart w:id="0" w:name="_GoBack"/>
      <w:bookmarkEnd w:id="0"/>
      <w:r w:rsidRPr="00546841">
        <w:rPr>
          <w:rFonts w:ascii="Arial" w:hAnsi="Arial" w:cs="Arial"/>
          <w:b/>
          <w:noProof/>
          <w:spacing w:val="20"/>
          <w:sz w:val="40"/>
          <w:szCs w:val="40"/>
        </w:rPr>
        <w:t>LVTO-TRN</w:t>
      </w:r>
    </w:p>
    <w:p w14:paraId="054E9049" w14:textId="77777777" w:rsidR="00213A9A" w:rsidRPr="00546841" w:rsidRDefault="00CB61C3" w:rsidP="00C15517">
      <w:pPr>
        <w:rPr>
          <w:rFonts w:ascii="Arial" w:hAnsi="Arial" w:cs="Arial"/>
          <w:sz w:val="20"/>
          <w:szCs w:val="20"/>
        </w:rPr>
      </w:pPr>
    </w:p>
    <w:p w14:paraId="3201EC6E" w14:textId="77777777" w:rsidR="00A51C65" w:rsidRPr="00546841" w:rsidRDefault="00CB61C3" w:rsidP="00A51C65">
      <w:pPr>
        <w:rPr>
          <w:rFonts w:ascii="Arial" w:hAnsi="Arial" w:cs="Arial"/>
          <w:noProof/>
          <w:sz w:val="20"/>
          <w:szCs w:val="20"/>
        </w:rPr>
      </w:pPr>
    </w:p>
    <w:p w14:paraId="0ED807DF" w14:textId="77777777" w:rsidR="00A77B3E" w:rsidRDefault="00CB61C3">
      <w:pPr>
        <w:pStyle w:val="Normal0"/>
      </w:pPr>
    </w:p>
    <w:p w14:paraId="10B2AA47" w14:textId="77777777" w:rsidR="00A51C65" w:rsidRPr="00546841" w:rsidRDefault="00CB61C3" w:rsidP="00546841">
      <w:pPr>
        <w:pStyle w:val="Normal00"/>
        <w:shd w:val="clear" w:color="auto" w:fill="E6E6E6"/>
        <w:ind w:right="18"/>
        <w:rPr>
          <w:rFonts w:ascii="Arial" w:hAnsi="Arial" w:cs="Arial"/>
          <w:b/>
          <w:sz w:val="28"/>
          <w:szCs w:val="28"/>
        </w:rPr>
      </w:pPr>
      <w:r w:rsidRPr="00546841">
        <w:rPr>
          <w:rFonts w:ascii="Arial" w:hAnsi="Arial" w:cs="Arial"/>
          <w:b/>
          <w:sz w:val="28"/>
          <w:szCs w:val="28"/>
        </w:rPr>
        <w:t>Reference Model</w:t>
      </w:r>
      <w:r w:rsidRPr="00546841">
        <w:rPr>
          <w:rFonts w:ascii="Arial" w:hAnsi="Arial" w:cs="Arial"/>
          <w:b/>
          <w:sz w:val="28"/>
          <w:szCs w:val="28"/>
        </w:rPr>
        <w:t xml:space="preserve">: </w:t>
      </w:r>
      <w:r w:rsidRPr="00546841">
        <w:rPr>
          <w:rFonts w:ascii="Arial" w:hAnsi="Arial" w:cs="Arial"/>
          <w:b/>
          <w:noProof/>
          <w:sz w:val="28"/>
          <w:szCs w:val="28"/>
        </w:rPr>
        <w:t>LVTO-TRN</w:t>
      </w:r>
    </w:p>
    <w:p w14:paraId="313B20BA" w14:textId="77777777" w:rsidR="00A51C65" w:rsidRPr="00546841" w:rsidRDefault="00CB61C3" w:rsidP="00A51C65">
      <w:pPr>
        <w:pStyle w:val="Normal1"/>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1800"/>
        <w:gridCol w:w="13320"/>
      </w:tblGrid>
      <w:tr w:rsidR="0059569D" w:rsidRPr="00546841" w14:paraId="101ACE2A" w14:textId="77777777" w:rsidTr="00546841">
        <w:tc>
          <w:tcPr>
            <w:tcW w:w="1800" w:type="dxa"/>
            <w:shd w:val="clear" w:color="auto" w:fill="E6E6E6"/>
          </w:tcPr>
          <w:p w14:paraId="446340DF" w14:textId="77777777" w:rsidR="0059569D" w:rsidRPr="00546841" w:rsidRDefault="00CB61C3" w:rsidP="00A51C65">
            <w:pPr>
              <w:pStyle w:val="Normal2"/>
              <w:rPr>
                <w:rFonts w:ascii="Arial" w:hAnsi="Arial" w:cs="Arial"/>
                <w:b/>
                <w:sz w:val="20"/>
                <w:szCs w:val="20"/>
              </w:rPr>
            </w:pPr>
            <w:r w:rsidRPr="00546841">
              <w:rPr>
                <w:rFonts w:ascii="Arial" w:hAnsi="Arial" w:cs="Arial"/>
                <w:b/>
                <w:sz w:val="20"/>
                <w:szCs w:val="20"/>
              </w:rPr>
              <w:t>Version</w:t>
            </w:r>
          </w:p>
        </w:tc>
        <w:tc>
          <w:tcPr>
            <w:tcW w:w="13320" w:type="dxa"/>
            <w:shd w:val="clear" w:color="auto" w:fill="E6E6E6"/>
          </w:tcPr>
          <w:p w14:paraId="2EBC7D2C" w14:textId="77777777" w:rsidR="0059569D" w:rsidRPr="00546841" w:rsidRDefault="00CB61C3" w:rsidP="00784D1E">
            <w:pPr>
              <w:pStyle w:val="Normal2"/>
              <w:rPr>
                <w:rFonts w:ascii="Arial" w:hAnsi="Arial" w:cs="Arial"/>
                <w:b/>
                <w:sz w:val="20"/>
                <w:szCs w:val="20"/>
              </w:rPr>
            </w:pPr>
            <w:r w:rsidRPr="00546841">
              <w:rPr>
                <w:rFonts w:ascii="Arial" w:hAnsi="Arial" w:cs="Arial"/>
                <w:b/>
                <w:i/>
                <w:noProof/>
                <w:sz w:val="20"/>
                <w:szCs w:val="20"/>
                <w:lang w:val="fr-FR"/>
              </w:rPr>
              <w:t>1</w:t>
            </w:r>
          </w:p>
        </w:tc>
      </w:tr>
      <w:tr w:rsidR="00C311C4" w:rsidRPr="00546841" w14:paraId="34306774" w14:textId="77777777">
        <w:tc>
          <w:tcPr>
            <w:tcW w:w="15120" w:type="dxa"/>
            <w:gridSpan w:val="2"/>
            <w:shd w:val="clear" w:color="auto" w:fill="F3F3F3"/>
          </w:tcPr>
          <w:p w14:paraId="6F63D82D" w14:textId="77777777" w:rsidR="00C311C4" w:rsidRPr="00546841" w:rsidRDefault="00CB61C3" w:rsidP="00C311C4">
            <w:pPr>
              <w:pStyle w:val="Normal2"/>
              <w:rPr>
                <w:rFonts w:ascii="Arial" w:hAnsi="Arial" w:cs="Arial"/>
                <w:b/>
                <w:noProof/>
                <w:sz w:val="20"/>
                <w:szCs w:val="20"/>
              </w:rPr>
            </w:pPr>
            <w:r w:rsidRPr="00546841">
              <w:rPr>
                <w:rFonts w:ascii="Arial" w:hAnsi="Arial" w:cs="Arial"/>
                <w:b/>
                <w:noProof/>
                <w:sz w:val="20"/>
                <w:szCs w:val="20"/>
              </w:rPr>
              <w:t>Description:</w:t>
            </w:r>
          </w:p>
          <w:p w14:paraId="64693C05" w14:textId="77777777" w:rsidR="00C311C4" w:rsidRPr="00546841" w:rsidRDefault="00CB61C3" w:rsidP="00C311C4">
            <w:pPr>
              <w:pStyle w:val="Normal2"/>
              <w:rPr>
                <w:rFonts w:ascii="Arial" w:hAnsi="Arial" w:cs="Arial"/>
                <w:i/>
                <w:noProof/>
                <w:sz w:val="18"/>
                <w:szCs w:val="18"/>
              </w:rPr>
            </w:pPr>
            <w:r w:rsidRPr="00546841">
              <w:rPr>
                <w:rFonts w:ascii="Arial" w:hAnsi="Arial" w:cs="Arial"/>
                <w:i/>
                <w:noProof/>
                <w:sz w:val="18"/>
                <w:szCs w:val="18"/>
              </w:rPr>
              <w:t>Training Syllabus for LVTO non-commercial operations in fixed wing single-engine and/or fixed wing multi-engine a</w:t>
            </w:r>
            <w:r w:rsidRPr="00546841">
              <w:rPr>
                <w:rFonts w:ascii="Arial" w:hAnsi="Arial" w:cs="Arial"/>
                <w:i/>
                <w:noProof/>
                <w:sz w:val="18"/>
                <w:szCs w:val="18"/>
              </w:rPr>
              <w:t>ircraft.</w:t>
            </w:r>
          </w:p>
        </w:tc>
      </w:tr>
    </w:tbl>
    <w:p w14:paraId="3FFDAC99" w14:textId="77777777" w:rsidR="004113F0" w:rsidRPr="00546841" w:rsidRDefault="00CB61C3" w:rsidP="00C15517">
      <w:pPr>
        <w:pStyle w:val="Normal3"/>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2340"/>
        <w:gridCol w:w="12780"/>
      </w:tblGrid>
      <w:tr w:rsidR="00E50D36" w:rsidRPr="00546841" w14:paraId="1CD215B7" w14:textId="77777777" w:rsidTr="00546841">
        <w:trPr>
          <w:trHeight w:val="198"/>
        </w:trPr>
        <w:tc>
          <w:tcPr>
            <w:tcW w:w="2340" w:type="dxa"/>
            <w:tcBorders>
              <w:top w:val="single" w:sz="12" w:space="0" w:color="FFFFFF"/>
              <w:left w:val="single" w:sz="12" w:space="0" w:color="FFFFFF"/>
              <w:bottom w:val="single" w:sz="12" w:space="0" w:color="FFFFFF"/>
              <w:right w:val="single" w:sz="12" w:space="0" w:color="FFFFFF"/>
            </w:tcBorders>
            <w:shd w:val="clear" w:color="auto" w:fill="E6E6E6"/>
          </w:tcPr>
          <w:p w14:paraId="01D35329" w14:textId="77777777" w:rsidR="00E50D36" w:rsidRPr="00546841" w:rsidRDefault="00CB61C3" w:rsidP="007A034D">
            <w:pPr>
              <w:pStyle w:val="Normal4"/>
              <w:rPr>
                <w:rFonts w:ascii="Arial" w:hAnsi="Arial" w:cs="Arial"/>
                <w:b/>
                <w:sz w:val="16"/>
                <w:szCs w:val="16"/>
              </w:rPr>
            </w:pPr>
            <w:r w:rsidRPr="00546841">
              <w:rPr>
                <w:rFonts w:ascii="Arial" w:hAnsi="Arial" w:cs="Arial"/>
                <w:b/>
                <w:sz w:val="16"/>
                <w:szCs w:val="16"/>
              </w:rPr>
              <w:t>Number</w:t>
            </w:r>
          </w:p>
        </w:tc>
        <w:tc>
          <w:tcPr>
            <w:tcW w:w="12780" w:type="dxa"/>
            <w:tcBorders>
              <w:top w:val="single" w:sz="12" w:space="0" w:color="FFFFFF"/>
              <w:left w:val="single" w:sz="12" w:space="0" w:color="FFFFFF"/>
              <w:bottom w:val="single" w:sz="12" w:space="0" w:color="FFFFFF"/>
              <w:right w:val="single" w:sz="12" w:space="0" w:color="FFFFFF"/>
            </w:tcBorders>
            <w:shd w:val="clear" w:color="auto" w:fill="E6E6E6"/>
          </w:tcPr>
          <w:p w14:paraId="2329FCC0" w14:textId="77777777" w:rsidR="00E50D36" w:rsidRPr="00546841" w:rsidRDefault="00CB61C3" w:rsidP="009C4EC6">
            <w:pPr>
              <w:pStyle w:val="Normal4"/>
              <w:rPr>
                <w:rFonts w:ascii="Arial" w:hAnsi="Arial" w:cs="Arial"/>
                <w:b/>
                <w:sz w:val="16"/>
                <w:szCs w:val="16"/>
              </w:rPr>
            </w:pPr>
            <w:r w:rsidRPr="00546841">
              <w:rPr>
                <w:rFonts w:ascii="Arial" w:hAnsi="Arial" w:cs="Arial"/>
                <w:b/>
                <w:sz w:val="16"/>
                <w:szCs w:val="16"/>
              </w:rPr>
              <w:t>Details</w:t>
            </w:r>
          </w:p>
        </w:tc>
      </w:tr>
      <w:tr w:rsidR="008B2B23" w:rsidRPr="00546841" w14:paraId="39D12966" w14:textId="77777777" w:rsidTr="00546841">
        <w:tc>
          <w:tcPr>
            <w:tcW w:w="2340" w:type="dxa"/>
            <w:tcBorders>
              <w:top w:val="single" w:sz="12" w:space="0" w:color="FFFFFF"/>
            </w:tcBorders>
            <w:shd w:val="clear" w:color="auto" w:fill="F3F3F3"/>
          </w:tcPr>
          <w:p w14:paraId="4297CE4B"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LVTO.TRN.100</w:t>
            </w:r>
          </w:p>
        </w:tc>
        <w:tc>
          <w:tcPr>
            <w:tcW w:w="12780" w:type="dxa"/>
            <w:tcBorders>
              <w:top w:val="single" w:sz="12" w:space="0" w:color="FFFFFF"/>
            </w:tcBorders>
            <w:shd w:val="clear" w:color="auto" w:fill="F3F3F3"/>
          </w:tcPr>
          <w:p w14:paraId="54D1F1A8"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General provisions</w:t>
            </w:r>
          </w:p>
          <w:p w14:paraId="15308EC7"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The operator ensures that flight this pilot training program for LVTO operations includes ground training, FSTD and/or flight training.</w:t>
            </w:r>
          </w:p>
          <w:p w14:paraId="02E22C7B" w14:textId="77777777" w:rsidR="008B2B23" w:rsidRPr="00546841" w:rsidRDefault="00CB61C3" w:rsidP="007E0246">
            <w:pPr>
              <w:pStyle w:val="Normal4"/>
              <w:rPr>
                <w:rFonts w:ascii="Arial" w:hAnsi="Arial" w:cs="Arial"/>
                <w:sz w:val="16"/>
                <w:szCs w:val="16"/>
              </w:rPr>
            </w:pPr>
          </w:p>
        </w:tc>
      </w:tr>
      <w:tr w:rsidR="008B2B23" w:rsidRPr="00546841" w14:paraId="3F685F2D" w14:textId="77777777" w:rsidTr="00546841">
        <w:tc>
          <w:tcPr>
            <w:tcW w:w="2340" w:type="dxa"/>
            <w:tcBorders>
              <w:top w:val="single" w:sz="12" w:space="0" w:color="FFFFFF"/>
            </w:tcBorders>
            <w:shd w:val="clear" w:color="auto" w:fill="F3F3F3"/>
          </w:tcPr>
          <w:p w14:paraId="282E092C"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 xml:space="preserve">    LVTO.TRN.110</w:t>
            </w:r>
          </w:p>
        </w:tc>
        <w:tc>
          <w:tcPr>
            <w:tcW w:w="12780" w:type="dxa"/>
            <w:tcBorders>
              <w:top w:val="single" w:sz="12" w:space="0" w:color="FFFFFF"/>
            </w:tcBorders>
            <w:shd w:val="clear" w:color="auto" w:fill="F3F3F3"/>
          </w:tcPr>
          <w:p w14:paraId="0922A2AC"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Administrative</w:t>
            </w:r>
          </w:p>
          <w:p w14:paraId="10C7511E"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The training objectives and</w:t>
            </w:r>
            <w:r w:rsidRPr="00546841">
              <w:rPr>
                <w:rFonts w:ascii="Arial" w:hAnsi="Arial" w:cs="Arial"/>
                <w:noProof/>
                <w:sz w:val="16"/>
                <w:szCs w:val="16"/>
              </w:rPr>
              <w:t xml:space="preserve"> training results shall be recorded for the pilot(s) and kept on record for at least a 12-month period.</w:t>
            </w:r>
          </w:p>
          <w:p w14:paraId="497F9AF4" w14:textId="77777777" w:rsidR="008B2B23" w:rsidRPr="00546841" w:rsidRDefault="00CB61C3" w:rsidP="007E0246">
            <w:pPr>
              <w:pStyle w:val="Normal4"/>
              <w:rPr>
                <w:rFonts w:ascii="Arial" w:hAnsi="Arial" w:cs="Arial"/>
                <w:sz w:val="16"/>
                <w:szCs w:val="16"/>
              </w:rPr>
            </w:pPr>
          </w:p>
        </w:tc>
      </w:tr>
      <w:tr w:rsidR="008B2B23" w:rsidRPr="00546841" w14:paraId="79DF4F81" w14:textId="77777777" w:rsidTr="00546841">
        <w:tc>
          <w:tcPr>
            <w:tcW w:w="2340" w:type="dxa"/>
            <w:tcBorders>
              <w:top w:val="single" w:sz="12" w:space="0" w:color="FFFFFF"/>
            </w:tcBorders>
            <w:shd w:val="clear" w:color="auto" w:fill="F3F3F3"/>
          </w:tcPr>
          <w:p w14:paraId="221827B4"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LVTO.TRN.200</w:t>
            </w:r>
          </w:p>
        </w:tc>
        <w:tc>
          <w:tcPr>
            <w:tcW w:w="12780" w:type="dxa"/>
            <w:tcBorders>
              <w:top w:val="single" w:sz="12" w:space="0" w:color="FFFFFF"/>
            </w:tcBorders>
            <w:shd w:val="clear" w:color="auto" w:fill="F3F3F3"/>
          </w:tcPr>
          <w:p w14:paraId="13B7DC84"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Ground training</w:t>
            </w:r>
          </w:p>
          <w:p w14:paraId="0F93694E"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Ground training for LVTO operations includes the following: (1) characteristics of fog; (2) use and limitations of RVR as</w:t>
            </w:r>
            <w:r w:rsidRPr="00546841">
              <w:rPr>
                <w:rFonts w:ascii="Arial" w:hAnsi="Arial" w:cs="Arial"/>
                <w:noProof/>
                <w:sz w:val="16"/>
                <w:szCs w:val="16"/>
              </w:rPr>
              <w:t>sessment systems; (3) procedures and precautions to be followed with regard to surface movement during operations when the RVR is 400 m or less and any additional procedures required for take-off in conditions below 150 m (but not less than 125 m); (4) qua</w:t>
            </w:r>
            <w:r w:rsidRPr="00546841">
              <w:rPr>
                <w:rFonts w:ascii="Arial" w:hAnsi="Arial" w:cs="Arial"/>
                <w:noProof/>
                <w:sz w:val="16"/>
                <w:szCs w:val="16"/>
              </w:rPr>
              <w:t>lification requirements for the pilot to obtain and retain the LVTO approval; (5) the importance of correct seating and eye position, and (6) the check of satisfactory functioning of equipment, before commencing LVTO operations and equipment failure during</w:t>
            </w:r>
            <w:r w:rsidRPr="00546841">
              <w:rPr>
                <w:rFonts w:ascii="Arial" w:hAnsi="Arial" w:cs="Arial"/>
                <w:noProof/>
                <w:sz w:val="16"/>
                <w:szCs w:val="16"/>
              </w:rPr>
              <w:t xml:space="preserve"> the LVTO operation.</w:t>
            </w:r>
          </w:p>
          <w:p w14:paraId="253B9567" w14:textId="77777777" w:rsidR="008B2B23" w:rsidRPr="00546841" w:rsidRDefault="00CB61C3" w:rsidP="007E0246">
            <w:pPr>
              <w:pStyle w:val="Normal4"/>
              <w:rPr>
                <w:rFonts w:ascii="Arial" w:hAnsi="Arial" w:cs="Arial"/>
                <w:sz w:val="16"/>
                <w:szCs w:val="16"/>
              </w:rPr>
            </w:pPr>
          </w:p>
        </w:tc>
      </w:tr>
      <w:tr w:rsidR="008B2B23" w:rsidRPr="00546841" w14:paraId="4AC6CEB6" w14:textId="77777777" w:rsidTr="00546841">
        <w:tc>
          <w:tcPr>
            <w:tcW w:w="2340" w:type="dxa"/>
            <w:tcBorders>
              <w:top w:val="single" w:sz="12" w:space="0" w:color="FFFFFF"/>
            </w:tcBorders>
            <w:shd w:val="clear" w:color="auto" w:fill="F3F3F3"/>
          </w:tcPr>
          <w:p w14:paraId="06FA05D2"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LVTO.TRN.300</w:t>
            </w:r>
          </w:p>
        </w:tc>
        <w:tc>
          <w:tcPr>
            <w:tcW w:w="12780" w:type="dxa"/>
            <w:tcBorders>
              <w:top w:val="single" w:sz="12" w:space="0" w:color="FFFFFF"/>
            </w:tcBorders>
            <w:shd w:val="clear" w:color="auto" w:fill="F3F3F3"/>
          </w:tcPr>
          <w:p w14:paraId="40BE09CD"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FSTD training and/or flight training</w:t>
            </w:r>
          </w:p>
          <w:p w14:paraId="558AE65F" w14:textId="77777777" w:rsidR="00E50D36" w:rsidRPr="00546841" w:rsidRDefault="00CB61C3" w:rsidP="007E0246">
            <w:pPr>
              <w:pStyle w:val="Normal4"/>
              <w:rPr>
                <w:rFonts w:ascii="Arial" w:hAnsi="Arial" w:cs="Arial"/>
                <w:sz w:val="16"/>
                <w:szCs w:val="16"/>
              </w:rPr>
            </w:pPr>
          </w:p>
          <w:p w14:paraId="4CB4AFBD" w14:textId="77777777" w:rsidR="008B2B23" w:rsidRPr="00546841" w:rsidRDefault="00CB61C3" w:rsidP="007E0246">
            <w:pPr>
              <w:pStyle w:val="Normal4"/>
              <w:rPr>
                <w:rFonts w:ascii="Arial" w:hAnsi="Arial" w:cs="Arial"/>
                <w:sz w:val="16"/>
                <w:szCs w:val="16"/>
              </w:rPr>
            </w:pPr>
          </w:p>
        </w:tc>
      </w:tr>
      <w:tr w:rsidR="008B2B23" w:rsidRPr="00546841" w14:paraId="1E144C84" w14:textId="77777777" w:rsidTr="00546841">
        <w:tc>
          <w:tcPr>
            <w:tcW w:w="2340" w:type="dxa"/>
            <w:tcBorders>
              <w:top w:val="single" w:sz="12" w:space="0" w:color="FFFFFF"/>
            </w:tcBorders>
            <w:shd w:val="clear" w:color="auto" w:fill="F3F3F3"/>
          </w:tcPr>
          <w:p w14:paraId="47F4E8EB"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 xml:space="preserve">    LVTO.TRN.310</w:t>
            </w:r>
          </w:p>
        </w:tc>
        <w:tc>
          <w:tcPr>
            <w:tcW w:w="12780" w:type="dxa"/>
            <w:tcBorders>
              <w:top w:val="single" w:sz="12" w:space="0" w:color="FFFFFF"/>
            </w:tcBorders>
            <w:shd w:val="clear" w:color="auto" w:fill="F3F3F3"/>
          </w:tcPr>
          <w:p w14:paraId="1998602E"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FSTD and/or flight training for LVTO operations</w:t>
            </w:r>
          </w:p>
          <w:p w14:paraId="05AE9244"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The training should include at least (1) checks of satisfactory functioning of equipment on the ground before comme</w:t>
            </w:r>
            <w:r w:rsidRPr="00546841">
              <w:rPr>
                <w:rFonts w:ascii="Arial" w:hAnsi="Arial" w:cs="Arial"/>
                <w:noProof/>
                <w:sz w:val="16"/>
                <w:szCs w:val="16"/>
              </w:rPr>
              <w:t>ncing the flight; (2) actions to be taken in the event of failures of engines, electrical systems, hydraulics or flight control systems;and (3) operating limitations of the aircraft during LVTO operations.</w:t>
            </w:r>
          </w:p>
          <w:p w14:paraId="152DEE1B" w14:textId="77777777" w:rsidR="008B2B23" w:rsidRPr="00546841" w:rsidRDefault="00CB61C3" w:rsidP="007E0246">
            <w:pPr>
              <w:pStyle w:val="Normal4"/>
              <w:rPr>
                <w:rFonts w:ascii="Arial" w:hAnsi="Arial" w:cs="Arial"/>
                <w:sz w:val="16"/>
                <w:szCs w:val="16"/>
              </w:rPr>
            </w:pPr>
          </w:p>
        </w:tc>
      </w:tr>
      <w:tr w:rsidR="008B2B23" w:rsidRPr="00546841" w14:paraId="79A5EA95" w14:textId="77777777" w:rsidTr="00546841">
        <w:tc>
          <w:tcPr>
            <w:tcW w:w="2340" w:type="dxa"/>
            <w:tcBorders>
              <w:top w:val="single" w:sz="12" w:space="0" w:color="FFFFFF"/>
            </w:tcBorders>
            <w:shd w:val="clear" w:color="auto" w:fill="F3F3F3"/>
          </w:tcPr>
          <w:p w14:paraId="0BC81B1B"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 xml:space="preserve">    LVTO.TRN.320</w:t>
            </w:r>
          </w:p>
        </w:tc>
        <w:tc>
          <w:tcPr>
            <w:tcW w:w="12780" w:type="dxa"/>
            <w:tcBorders>
              <w:top w:val="single" w:sz="12" w:space="0" w:color="FFFFFF"/>
            </w:tcBorders>
            <w:shd w:val="clear" w:color="auto" w:fill="F3F3F3"/>
          </w:tcPr>
          <w:p w14:paraId="16C4824C"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Modular training</w:t>
            </w:r>
          </w:p>
          <w:p w14:paraId="0BC76CE3"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Training is di</w:t>
            </w:r>
            <w:r w:rsidRPr="00546841">
              <w:rPr>
                <w:rFonts w:ascii="Arial" w:hAnsi="Arial" w:cs="Arial"/>
                <w:noProof/>
                <w:sz w:val="16"/>
                <w:szCs w:val="16"/>
              </w:rPr>
              <w:t>vided into phases covering normal operation with no aircraft or equipment failures but including all weather conditions that may be encountered and detailed scenarios of aircraft engine and equipment failure that could affect LVTO operations. Incapacitatio</w:t>
            </w:r>
            <w:r w:rsidRPr="00546841">
              <w:rPr>
                <w:rFonts w:ascii="Arial" w:hAnsi="Arial" w:cs="Arial"/>
                <w:noProof/>
                <w:sz w:val="16"/>
                <w:szCs w:val="16"/>
              </w:rPr>
              <w:t xml:space="preserve">n procedures appropriate to LVTO operations are practised. Where take-offs are conducted in RVRs of 400 m and below, training is established to cover systems failures and engine failure resulting in continued (in multi-engine aircraft) as well as rejected </w:t>
            </w:r>
            <w:r w:rsidRPr="00546841">
              <w:rPr>
                <w:rFonts w:ascii="Arial" w:hAnsi="Arial" w:cs="Arial"/>
                <w:noProof/>
                <w:sz w:val="16"/>
                <w:szCs w:val="16"/>
              </w:rPr>
              <w:t>take-offs. If the Cirrus aircraft is flown, the usability of the CAPS parachute system is discussed.</w:t>
            </w:r>
          </w:p>
          <w:p w14:paraId="7CA8FAAE" w14:textId="77777777" w:rsidR="008B2B23" w:rsidRPr="00546841" w:rsidRDefault="00CB61C3" w:rsidP="007E0246">
            <w:pPr>
              <w:pStyle w:val="Normal4"/>
              <w:rPr>
                <w:rFonts w:ascii="Arial" w:hAnsi="Arial" w:cs="Arial"/>
                <w:sz w:val="16"/>
                <w:szCs w:val="16"/>
              </w:rPr>
            </w:pPr>
          </w:p>
        </w:tc>
      </w:tr>
      <w:tr w:rsidR="008B2B23" w:rsidRPr="00546841" w14:paraId="360381D4" w14:textId="77777777" w:rsidTr="00546841">
        <w:tc>
          <w:tcPr>
            <w:tcW w:w="2340" w:type="dxa"/>
            <w:tcBorders>
              <w:top w:val="single" w:sz="12" w:space="0" w:color="FFFFFF"/>
            </w:tcBorders>
            <w:shd w:val="clear" w:color="auto" w:fill="F3F3F3"/>
          </w:tcPr>
          <w:p w14:paraId="6D253C41"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 xml:space="preserve">    LVTO.TRN.330</w:t>
            </w:r>
          </w:p>
        </w:tc>
        <w:tc>
          <w:tcPr>
            <w:tcW w:w="12780" w:type="dxa"/>
            <w:tcBorders>
              <w:top w:val="single" w:sz="12" w:space="0" w:color="FFFFFF"/>
            </w:tcBorders>
            <w:shd w:val="clear" w:color="auto" w:fill="F3F3F3"/>
          </w:tcPr>
          <w:p w14:paraId="488579A2"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Proficiency check</w:t>
            </w:r>
          </w:p>
          <w:p w14:paraId="4398049B"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If the operator is approved to conduct take-off with RVR less than 150 m, at least one LVTO to the lowest applicable m</w:t>
            </w:r>
            <w:r w:rsidRPr="00546841">
              <w:rPr>
                <w:rFonts w:ascii="Arial" w:hAnsi="Arial" w:cs="Arial"/>
                <w:noProof/>
                <w:sz w:val="16"/>
                <w:szCs w:val="16"/>
              </w:rPr>
              <w:t>inima should be flown during the conduct of the operator’s proficiency check. The check can be done in simulated conditions on the simulator.</w:t>
            </w:r>
          </w:p>
          <w:p w14:paraId="39F59676" w14:textId="77777777" w:rsidR="00E50D36" w:rsidRPr="00546841" w:rsidRDefault="00CB61C3" w:rsidP="007E0246">
            <w:pPr>
              <w:pStyle w:val="Normal4"/>
              <w:rPr>
                <w:rFonts w:ascii="Arial" w:hAnsi="Arial" w:cs="Arial"/>
                <w:noProof/>
                <w:sz w:val="16"/>
                <w:szCs w:val="16"/>
              </w:rPr>
            </w:pPr>
          </w:p>
          <w:p w14:paraId="1D99F2C7" w14:textId="77777777" w:rsidR="008B2B23" w:rsidRPr="00546841" w:rsidRDefault="00CB61C3" w:rsidP="007E0246">
            <w:pPr>
              <w:pStyle w:val="Normal4"/>
              <w:rPr>
                <w:rFonts w:ascii="Arial" w:hAnsi="Arial" w:cs="Arial"/>
                <w:sz w:val="16"/>
                <w:szCs w:val="16"/>
              </w:rPr>
            </w:pPr>
          </w:p>
        </w:tc>
      </w:tr>
      <w:tr w:rsidR="00E50D36" w:rsidRPr="00546841" w14:paraId="2BA59176" w14:textId="77777777" w:rsidTr="00546841">
        <w:tc>
          <w:tcPr>
            <w:tcW w:w="2340" w:type="dxa"/>
            <w:tcBorders>
              <w:top w:val="single" w:sz="12" w:space="0" w:color="FFFFFF"/>
            </w:tcBorders>
            <w:shd w:val="clear" w:color="auto" w:fill="F3F3F3"/>
          </w:tcPr>
          <w:p w14:paraId="3F986B12" w14:textId="77777777" w:rsidR="00E50D36" w:rsidRPr="00546841" w:rsidRDefault="00CB61C3" w:rsidP="007A034D">
            <w:pPr>
              <w:pStyle w:val="Normal4"/>
              <w:rPr>
                <w:rFonts w:ascii="Arial" w:hAnsi="Arial" w:cs="Arial"/>
                <w:sz w:val="16"/>
                <w:szCs w:val="16"/>
              </w:rPr>
            </w:pPr>
            <w:r w:rsidRPr="00546841">
              <w:rPr>
                <w:rFonts w:ascii="Arial" w:hAnsi="Arial" w:cs="Arial"/>
                <w:b/>
                <w:noProof/>
                <w:sz w:val="16"/>
                <w:szCs w:val="16"/>
              </w:rPr>
              <w:t>LVTO.TRN.400</w:t>
            </w:r>
          </w:p>
        </w:tc>
        <w:tc>
          <w:tcPr>
            <w:tcW w:w="12780" w:type="dxa"/>
            <w:tcBorders>
              <w:top w:val="single" w:sz="12" w:space="0" w:color="FFFFFF"/>
            </w:tcBorders>
            <w:shd w:val="clear" w:color="auto" w:fill="F3F3F3"/>
          </w:tcPr>
          <w:p w14:paraId="55506F33" w14:textId="77777777" w:rsidR="00E50D36" w:rsidRPr="00546841" w:rsidRDefault="00CB61C3" w:rsidP="007E0246">
            <w:pPr>
              <w:pStyle w:val="Normal4"/>
              <w:rPr>
                <w:rFonts w:ascii="Arial" w:hAnsi="Arial" w:cs="Arial"/>
                <w:b/>
                <w:sz w:val="16"/>
                <w:szCs w:val="16"/>
              </w:rPr>
            </w:pPr>
            <w:r w:rsidRPr="00546841">
              <w:rPr>
                <w:rFonts w:ascii="Arial" w:hAnsi="Arial" w:cs="Arial"/>
                <w:b/>
                <w:noProof/>
                <w:sz w:val="16"/>
                <w:szCs w:val="16"/>
              </w:rPr>
              <w:t>LVTO operations</w:t>
            </w:r>
          </w:p>
          <w:p w14:paraId="09C6D351" w14:textId="77777777" w:rsidR="00E50D36" w:rsidRPr="00546841" w:rsidRDefault="00CB61C3" w:rsidP="007E0246">
            <w:pPr>
              <w:pStyle w:val="Normal4"/>
              <w:rPr>
                <w:rFonts w:ascii="Arial" w:hAnsi="Arial" w:cs="Arial"/>
                <w:sz w:val="16"/>
                <w:szCs w:val="16"/>
              </w:rPr>
            </w:pPr>
            <w:r w:rsidRPr="00546841">
              <w:rPr>
                <w:rFonts w:ascii="Arial" w:hAnsi="Arial" w:cs="Arial"/>
                <w:noProof/>
                <w:sz w:val="16"/>
                <w:szCs w:val="16"/>
              </w:rPr>
              <w:t>Prior to conducting take-offs in RVRs below 400 m, the pilot should have done simu</w:t>
            </w:r>
            <w:r w:rsidRPr="00546841">
              <w:rPr>
                <w:rFonts w:ascii="Arial" w:hAnsi="Arial" w:cs="Arial"/>
                <w:noProof/>
                <w:sz w:val="16"/>
                <w:szCs w:val="16"/>
              </w:rPr>
              <w:t>lated or actual LVTO training in an FSTD for (1) normal take-off in minimum approved RVR conditions, (2) take-off in minimum approved RVR conditions with an engine failure before rotation and resulting in a rejected take-off as well as after rotation in th</w:t>
            </w:r>
            <w:r w:rsidRPr="00546841">
              <w:rPr>
                <w:rFonts w:ascii="Arial" w:hAnsi="Arial" w:cs="Arial"/>
                <w:noProof/>
                <w:sz w:val="16"/>
                <w:szCs w:val="16"/>
              </w:rPr>
              <w:t xml:space="preserve">e previous 6 </w:t>
            </w:r>
            <w:r w:rsidRPr="00546841">
              <w:rPr>
                <w:rFonts w:ascii="Arial" w:hAnsi="Arial" w:cs="Arial"/>
                <w:noProof/>
                <w:sz w:val="16"/>
                <w:szCs w:val="16"/>
              </w:rPr>
              <w:lastRenderedPageBreak/>
              <w:t>months.</w:t>
            </w:r>
          </w:p>
        </w:tc>
      </w:tr>
    </w:tbl>
    <w:p w14:paraId="09CA16D7" w14:textId="77777777" w:rsidR="00CB61C3" w:rsidRDefault="00CB61C3"/>
    <w:sectPr w:rsidR="00CB61C3" w:rsidSect="00C15517">
      <w:footerReference w:type="default" r:id="rId7"/>
      <w:pgSz w:w="16840" w:h="11907" w:orient="landscape" w:code="9"/>
      <w:pgMar w:top="1438" w:right="851" w:bottom="1134" w:left="851"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73FB8" w14:textId="77777777" w:rsidR="00CB61C3" w:rsidRDefault="00CB61C3">
      <w:r>
        <w:separator/>
      </w:r>
    </w:p>
  </w:endnote>
  <w:endnote w:type="continuationSeparator" w:id="0">
    <w:p w14:paraId="2A50E072" w14:textId="77777777" w:rsidR="00CB61C3" w:rsidRDefault="00CB6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AE727" w14:textId="77777777" w:rsidR="008B2B23" w:rsidRPr="002054D5" w:rsidRDefault="00CB61C3" w:rsidP="00C15517">
    <w:pPr>
      <w:pStyle w:val="Footer"/>
      <w:pBdr>
        <w:top w:val="single" w:sz="4" w:space="1" w:color="auto"/>
      </w:pBdr>
      <w:tabs>
        <w:tab w:val="clear" w:pos="8640"/>
        <w:tab w:val="right" w:pos="15120"/>
      </w:tabs>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DATE  </w:instrText>
    </w:r>
    <w:r>
      <w:rPr>
        <w:rFonts w:ascii="Arial" w:hAnsi="Arial" w:cs="Arial"/>
        <w:sz w:val="16"/>
        <w:szCs w:val="16"/>
      </w:rPr>
      <w:fldChar w:fldCharType="separate"/>
    </w:r>
    <w:r w:rsidR="006148FA">
      <w:rPr>
        <w:rFonts w:ascii="Arial" w:hAnsi="Arial" w:cs="Arial"/>
        <w:noProof/>
        <w:sz w:val="16"/>
        <w:szCs w:val="16"/>
      </w:rPr>
      <w:t>28/11/2016</w:t>
    </w:r>
    <w:r>
      <w:rPr>
        <w:rFonts w:ascii="Arial" w:hAnsi="Arial" w:cs="Arial"/>
        <w:sz w:val="16"/>
        <w:szCs w:val="16"/>
      </w:rPr>
      <w:fldChar w:fldCharType="end"/>
    </w:r>
    <w:r w:rsidRPr="002054D5">
      <w:rPr>
        <w:rFonts w:ascii="Arial" w:hAnsi="Arial" w:cs="Arial"/>
        <w:sz w:val="16"/>
        <w:szCs w:val="16"/>
      </w:rPr>
      <w:tab/>
    </w:r>
    <w:r w:rsidRPr="002054D5">
      <w:rPr>
        <w:rFonts w:ascii="Arial" w:hAnsi="Arial" w:cs="Arial"/>
        <w:sz w:val="16"/>
        <w:szCs w:val="16"/>
      </w:rPr>
      <w:tab/>
      <w:t xml:space="preserve">Page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PAGE </w:instrText>
    </w:r>
    <w:r w:rsidRPr="002054D5">
      <w:rPr>
        <w:rStyle w:val="PageNumber"/>
        <w:rFonts w:ascii="Arial" w:hAnsi="Arial" w:cs="Arial"/>
        <w:sz w:val="16"/>
        <w:szCs w:val="16"/>
      </w:rPr>
      <w:fldChar w:fldCharType="separate"/>
    </w:r>
    <w:r w:rsidR="006148FA">
      <w:rPr>
        <w:rStyle w:val="PageNumber"/>
        <w:rFonts w:ascii="Arial" w:hAnsi="Arial" w:cs="Arial"/>
        <w:noProof/>
        <w:sz w:val="16"/>
        <w:szCs w:val="16"/>
      </w:rPr>
      <w:t>1</w:t>
    </w:r>
    <w:r w:rsidRPr="002054D5">
      <w:rPr>
        <w:rStyle w:val="PageNumber"/>
        <w:rFonts w:ascii="Arial" w:hAnsi="Arial" w:cs="Arial"/>
        <w:sz w:val="16"/>
        <w:szCs w:val="16"/>
      </w:rPr>
      <w:fldChar w:fldCharType="end"/>
    </w:r>
    <w:r w:rsidRPr="002054D5">
      <w:rPr>
        <w:rStyle w:val="PageNumber"/>
        <w:rFonts w:ascii="Arial" w:hAnsi="Arial" w:cs="Arial"/>
        <w:sz w:val="16"/>
        <w:szCs w:val="16"/>
      </w:rPr>
      <w:t xml:space="preserve"> of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NUMPAGES </w:instrText>
    </w:r>
    <w:r w:rsidRPr="002054D5">
      <w:rPr>
        <w:rStyle w:val="PageNumber"/>
        <w:rFonts w:ascii="Arial" w:hAnsi="Arial" w:cs="Arial"/>
        <w:sz w:val="16"/>
        <w:szCs w:val="16"/>
      </w:rPr>
      <w:fldChar w:fldCharType="separate"/>
    </w:r>
    <w:r w:rsidR="006148FA">
      <w:rPr>
        <w:rStyle w:val="PageNumber"/>
        <w:rFonts w:ascii="Arial" w:hAnsi="Arial" w:cs="Arial"/>
        <w:noProof/>
        <w:sz w:val="16"/>
        <w:szCs w:val="16"/>
      </w:rPr>
      <w:t>2</w:t>
    </w:r>
    <w:r w:rsidRPr="002054D5">
      <w:rPr>
        <w:rStyle w:val="PageNumbe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6CD99" w14:textId="77777777" w:rsidR="00CB61C3" w:rsidRDefault="00CB61C3">
      <w:r>
        <w:separator/>
      </w:r>
    </w:p>
  </w:footnote>
  <w:footnote w:type="continuationSeparator" w:id="0">
    <w:p w14:paraId="6CDFE9D4" w14:textId="77777777" w:rsidR="00CB61C3" w:rsidRDefault="00CB61C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BB2F6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CE"/>
    <w:rsid w:val="006148FA"/>
    <w:rsid w:val="00CB6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DC0DB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49"/>
    <w:rPr>
      <w:sz w:val="24"/>
      <w:szCs w:val="24"/>
    </w:rPr>
  </w:style>
  <w:style w:type="character" w:default="1" w:styleId="DefaultParagraphFont">
    <w:name w:val="Default Paragraph Font"/>
    <w:semiHidden/>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71499"/>
    <w:pPr>
      <w:tabs>
        <w:tab w:val="center" w:pos="4320"/>
        <w:tab w:val="right" w:pos="8640"/>
      </w:tabs>
    </w:pPr>
  </w:style>
  <w:style w:type="paragraph" w:styleId="Footer">
    <w:name w:val="footer"/>
    <w:basedOn w:val="Normal"/>
    <w:rsid w:val="00471499"/>
    <w:pPr>
      <w:tabs>
        <w:tab w:val="center" w:pos="4320"/>
        <w:tab w:val="right" w:pos="8640"/>
      </w:tabs>
    </w:pPr>
  </w:style>
  <w:style w:type="character" w:styleId="PageNumber">
    <w:name w:val="page number"/>
    <w:basedOn w:val="DefaultParagraphFont"/>
    <w:rsid w:val="002054D5"/>
  </w:style>
  <w:style w:type="paragraph" w:customStyle="1" w:styleId="Normal0">
    <w:name w:val="Normal_0"/>
    <w:qFormat/>
    <w:rPr>
      <w:sz w:val="24"/>
      <w:szCs w:val="24"/>
    </w:rPr>
  </w:style>
  <w:style w:type="paragraph" w:customStyle="1" w:styleId="Normal00">
    <w:name w:val="Normal_0_0"/>
    <w:qFormat/>
    <w:rsid w:val="00106849"/>
    <w:rPr>
      <w:sz w:val="24"/>
      <w:szCs w:val="24"/>
    </w:rPr>
  </w:style>
  <w:style w:type="paragraph" w:customStyle="1" w:styleId="Normal1">
    <w:name w:val="Normal_1"/>
    <w:qFormat/>
    <w:rsid w:val="00106849"/>
    <w:rPr>
      <w:sz w:val="24"/>
      <w:szCs w:val="24"/>
    </w:rPr>
  </w:style>
  <w:style w:type="paragraph" w:customStyle="1" w:styleId="Normal2">
    <w:name w:val="Normal_2"/>
    <w:qFormat/>
    <w:rsid w:val="00106849"/>
    <w:rPr>
      <w:sz w:val="24"/>
      <w:szCs w:val="24"/>
    </w:rPr>
  </w:style>
  <w:style w:type="paragraph" w:customStyle="1" w:styleId="Normal3">
    <w:name w:val="Normal_3"/>
    <w:qFormat/>
    <w:rsid w:val="00106849"/>
    <w:rPr>
      <w:sz w:val="24"/>
      <w:szCs w:val="24"/>
    </w:rPr>
  </w:style>
  <w:style w:type="paragraph" w:customStyle="1" w:styleId="Normal4">
    <w:name w:val="Normal_4"/>
    <w:qFormat/>
    <w:rsid w:val="001068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ica%20Lucian\Application%20Data\Microsoft\Templates\Crocu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Settings\Nica Lucian\Application Data\Microsoft\Templates\CrocusReport.dot</Template>
  <TotalTime>1</TotalTime>
  <Pages>2</Pages>
  <Words>450</Words>
  <Characters>2565</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Crocus Report Template</vt:lpstr>
    </vt:vector>
  </TitlesOfParts>
  <Company>Bright55</Company>
  <LinksUpToDate>false</LinksUpToDate>
  <CharactersWithSpaces>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Crocus Report Template</dc:title>
  <dc:subject/>
  <dc:creator>Lucian Nica</dc:creator>
  <cp:keywords/>
  <dc:description/>
  <cp:lastModifiedBy>Sjoerd Jan ter Welle</cp:lastModifiedBy>
  <cp:revision>2</cp:revision>
  <cp:lastPrinted>1601-01-01T00:00:00Z</cp:lastPrinted>
  <dcterms:created xsi:type="dcterms:W3CDTF">2016-11-28T14:21:00Z</dcterms:created>
  <dcterms:modified xsi:type="dcterms:W3CDTF">2016-11-28T14:21:00Z</dcterms:modified>
</cp:coreProperties>
</file>